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07.10.2021 N 74-оз</w:t>
              <w:br/>
              <w:t xml:space="preserve">(ред. от 29.09.2022)</w:t>
              <w:br/>
              <w:t xml:space="preserve">"О развитии общественно полезной сферы в Ханты-Мансийском автономном округе - Югре"</w:t>
              <w:br/>
              <w:t xml:space="preserve">(принят Думой Ханты-Мансийского автономного округа - Югры 07.10.2021)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ОБЩЕСТВЕННО ПОЛЕЗНОЙ СФЕРЫ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7 октября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ХМАО - Югры от 29.09.2022 N 82-оз)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правоотношения по развитию общественно полезной сферы, государственной поддержке общественно полезной деятельности, осуществляемой индивидуальными предпринимателями, юридическими лицами независимо от их организационно-правовой формы и направленной на достижение общественно полезных целей, за исключением государственной поддержки, предоставляемой в соответствии с Федеральными законами "</w:t>
      </w:r>
      <w:hyperlink w:history="0" r:id="rId8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О развитии малого</w:t>
        </w:r>
      </w:hyperlink>
      <w:r>
        <w:rPr>
          <w:sz w:val="20"/>
        </w:rPr>
        <w:t xml:space="preserve"> и среднего предпринимательства в Российской Федерации", </w:t>
      </w:r>
      <w:hyperlink w:history="0" r:id="rId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"О некоммерческих организациях"</w:t>
        </w:r>
      </w:hyperlink>
      <w:r>
        <w:rPr>
          <w:sz w:val="20"/>
        </w:rPr>
        <w:t xml:space="preserve">, Законами Ханты-Мансийского автономного округа - Югры "</w:t>
      </w:r>
      <w:hyperlink w:history="0" r:id="rId10" w:tooltip="Закон ХМАО - Югры от 29.12.2007 N 213-оз (ред. от 29.09.2022)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 Югры 27.12.2007) {КонсультантПлюс}">
        <w:r>
          <w:rPr>
            <w:sz w:val="20"/>
            <w:color w:val="0000ff"/>
          </w:rPr>
          <w:t xml:space="preserve">О развитии малого</w:t>
        </w:r>
      </w:hyperlink>
      <w:r>
        <w:rPr>
          <w:sz w:val="20"/>
        </w:rPr>
        <w:t xml:space="preserve"> и среднего предпринимательства в Ханты-Мансийском автономном округе - Югре", "</w:t>
      </w:r>
      <w:hyperlink w:history="0" r:id="rId11" w:tooltip="Закон ХМАО - Югры от 16.12.2010 N 229-оз (ред. от 03.04.2022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О поддержке</w:t>
        </w:r>
      </w:hyperlink>
      <w:r>
        <w:rPr>
          <w:sz w:val="20"/>
        </w:rPr>
        <w:t xml:space="preserve">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 полезные цели - цели, направленные на достижение общественных благ в культурной, образовательной сферах, в сфере развития здравоохранения, физической культуры и спорта, социальной поддержки для удовлетворения духовных и иных нематериальных потребностей граждан в Ханты-Мансийском автономном округе - Югре (далее также - автономный округ);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 полезная сфера - одно или несколько направлений общественно полезной деятельности, в том числе лицензируемые виды деятельности, определенные </w:t>
      </w:r>
      <w:hyperlink w:history="0" w:anchor="P48" w:tooltip="Статья 4. Направления общественно полезной деятельност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поставщики услуг в общественно полезной сфере - индивидуальный предприниматель, юридическое лицо независимо от его организационно-правовой формы, осуществляющие общественно полезную деятельность путем оказания услуг, выполнения работ, направленных на достижение общественно полезных целей;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инфраструктура поддержки поставщиков услуг в общественно полезной сфере - система коммерческих и некоммерческих организаций, которые осуществляют деятельность или привлекаются в качестве исполнителей для осуществления закупок товаров, работ, услуг для обеспечения государственных нужд при реализации государственных программ (подпрограмм) автономного округа в целях создания условий для развития общественно полезной сферы и оказания государственной поддержки поставщикам услуг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комплексная поддержка поставщиков услуг в общественно полезной сфере - предоставление поставщикам услуг в общественно полезной сфере двух и более связанных между собой мер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Ханты-Мансийского автономного округа - Югры по развитию общественно полезной сферы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Ханты-Мансийского автономного округа - Югры по развитию общественно полезной сферы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(подпрограмм), содержащих мероприятия, направленные на развитие общественно полезной сферы (далее - государственные программы (подпрограммы);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финансовых, экономических, социальных и иных показателей развития общественно полезной сферы и эффективности применения мер по ее развитию;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методики оценки развития общественно полезной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муниципальных образований автономного округа по вопросам развития общественно полезной сферы на территориях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межрегионального сотрудничества поставщиков услуг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12" w:tooltip="Постановление Правительства ХМАО - Югры от 29.09.2022 N 482-п &quot;О порядке признания индивидуальных предпринимателей, юридических лиц независимо от их организационно-правовой формы поставщиками услуг в общественно полезной сфере, не являющимися социальными предприятиями или некоммерческими организациями - исполнителями общественно полез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признания индивидуальных предпринимателей, юридических лиц независимо от их организационно-правовой формы поставщиками услуг в общественно полезной сфере, не являющимися социальными предприятиями или некоммерческими организациями - исполнителями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</w:t>
      </w:r>
      <w:hyperlink w:history="0" r:id="rId13" w:tooltip="Постановление Правительства ХМАО - Югры от 21.01.2022 N 11-п (ред. от 21.10.2022) &quot;О порядке формирования и ведения единого реестра поставщиков услуг в общественно полезной сфере, порядке взаимодействия исполнительных органов Ханты-Мансийского автономного округа - Югры при формировании и ведении единого реестра поставщиков услуг в общественно полезной сфере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формирования и ведения единого реестра поставщиков услуг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14" w:tooltip="Постановление Правительства ХМАО - Югры от 21.01.2022 N 11-п (ред. от 21.10.2022) &quot;О порядке формирования и ведения единого реестра поставщиков услуг в общественно полезной сфере, порядке взаимодействия исполнительных органов Ханты-Мансийского автономного округа - Югры при формировании и ведении единого реестра поставщиков услуг в общественно полезной сфере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взаимодействия исполнительных органов автономного округа при формировании и ведении единого реестра поставщиков услуг в общественно полезной сфере;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уполномоченных исполнительных органов автономного округа по развитию общественно полезной сферы;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 в соответствии с федеральным законодательством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отдельных полномочий Правительства Ханты-Мансийского автономного округа - Югры, установленных </w:t>
      </w:r>
      <w:hyperlink w:history="0" w:anchor="P31" w:tooltip="1. К полномочиям Правительства Ханты-Мансийского автономного округа - Югры по развитию общественно полезной сферы относятс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может быть возложено полностью или в части в соответствии с законодательством автономного округа на исполнительные органы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Направления общественно полезной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Направления общественно полезной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социально-бытовых услуг, направленных на поддержание жизнедеятельности в быту;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социально-педагогических услуг, направленных на профилактику отклонений в поведении;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услуг, предусматривающих повышение коммуникативного потенциала, реабилитацию и социальную адаптацию, в том числе семейное устройство детей, оставшихся без попечения родителей, услуг по социальному сопровождению;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отдыха и оздоровления детей, инвалидов и пенсионеров, в том числе организация деятельности специализированных (профильных)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обучение работников и добровольцев (волонтеров) социально ориентированных некоммерческих организаций, направленное на повышение качества оказания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культурно-просветительская деятельность, 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реализация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оказание услуг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проведение занятий в детских и молодежных кружках, секциях, студиях;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оказание услуг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оказание помощи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оказание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оказание услуг по присмотру и уходу за детьми дошкольного и младшего 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предоставление социального обслуживания в форме на дому, в стационарной форме и (или)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оказание социально-трудовых услуг, направленных на содействие в вопросах трудоустройства и решении вопросов, связанных с трудовой адаптацией молодежи, матерей с детьми, инвалидов, граждан пожилого возраста, лиц, освобожденных из мест лишения свободы: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трудоустройству лиц, освобожденных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ярмарок вакансий и учебных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психологическая поддержка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трудоустройстве на оборудованные (оснащенные)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сопровождения при содействии занятости инвалидов и самозанятости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оказание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w:history="0" r:id="rId18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направлении на профессиональное обучение в центре временного размещения или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гражданам, относящимся к иным категориям, указанным в Федеральном </w:t>
      </w:r>
      <w:hyperlink w:history="0" r:id="rId19" w:tooltip="Закон ХМАО - Югры от 24.12.2007 N 197-оз (ред. от 27.10.2022)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06.12.2007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предоставлении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гражданам в поиске подходящей работы, а работодателям в подборе необходимых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участие в деятельности по профилактике безнадзорности и правонарушений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оказание услуг по профилактике искусственного прерывания беременности по желанию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оказание услуг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оказание помощи семье в воспитании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психолого-педагогическая, методическая и консультативная помощь родителям (законным представителям)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оказание услуг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неинфекционных заболеваний, формирование здорового образа жизни и санитарно-гигиеническое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незаконного потребления наркотических средств и психотропных веществ,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оказание услуг, предусматривающих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иным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адаптации помещений жилых домов для маломобильных граждан, страдающих тяжелыми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 обучение волонтеров работе с лицами, страдающими тяжелыми заболеваниями, координация работы волонтеров;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семьям, а также семьям, пережившим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оказание услуг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осуществляемых организацией-оператором в соответствии с Федеральным </w:t>
      </w:r>
      <w:hyperlink w:history="0" r:id="rId2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оказание услуг, направленных на патриотическое воспитание детей и молодежи,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 (лектории, семинары, фестивали, культурно-просветительские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экспозиций (выставок) музеев, организация выездных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спектаклей;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мигрантов в целях социальной и культурной адаптации и интеграции и обучение русскому языку;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услуг в сфере дополнительного образования, направленных на сохранение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охране и реставрации объектов культурного наследия (памятники истории и культуры) народов Российской Федерации (памятники, ансамбли, достопримечательные места, места захоронений);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распространение телепрограмм;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распространение радиопрограмм;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распространение музыкальных и культурно-просветительских аудиовизуальных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экскурсионных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туристско-информационных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оказание услуг, направленных на защиту животных;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 предотвращение причинения вреда здоровью и (или) имуществу граждан, имуществу юридических лиц; предотвращение нанесения ущерба объектам животного мира и среде их обитания; оказание помощи животным, находящимся в опасном для их жизни состоянии; возврат потерявшихся животных их владельцам; формирование ответственного отношения к животным.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направления деятельности исполнительных органов автономного округа по развитию общественно полезной сферы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исполнительных органов автономного округа по развитию общественно полезной сферы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совершенствованию федерального законодательства и законодательства автономного округа о развитии социального предпринимательства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совершенствование инфраструктуры поддержки поставщиков услуг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льготных условий использования поставщиками услуг в общественно полезной сфере финансовых, материально-технических и информационных ресурсов, научно-технических разработок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состояния поставщиков услуг в общественно полезной сфере в автономном округе и эффективности применения мер государственной поддержки, определение приоритетных направлений и форм государственного развития сектора поставщиков услуг в общественно полезной сфере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контроль и координация деятельности организаций, образующих инфраструктуру поддержки поставщиков услуг в общественно полезной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направления, предусмотренные нормативными правовыми актами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Единый реестр поставщиков услуг в общественно полезной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Единый реестр поставщиков услуг в общественно полезной сфере содержит сведения об индивидуальных предпринимателях, юридических лицах независимо от их организационно-правовой формы, в том числе являющихся социальными предприятиями, некоммерческими организациями - исполнителями общественно полезных услуг, предоставляющими услуги, выполняющими работы, направленные на достижение общественно полезных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едином реестре поставщиков услуг в общественно полезной сфере, используется для оценки развития общественно полезной сферы.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государственной поддержки поставщиков услуг в общественно полезной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автономного округа, организации, указанные в </w:t>
      </w:r>
      <w:hyperlink w:history="0" w:anchor="P26" w:tooltip="4) инфраструктура поддержки поставщиков услуг в общественно полезной сфере - система коммерческих и некоммерческих организаций, которые осуществляют деятельность или привлекаются в качестве исполнителей для осуществления закупок товаров, работ, услуг для обеспечения государственных нужд при реализации государственных программ (подпрограмм) автономного округа в целях создания условий для развития общественно полезной сферы и оказания государственной поддержки поставщикам услуг в общественно полезной сфере;">
        <w:r>
          <w:rPr>
            <w:sz w:val="20"/>
            <w:color w:val="0000ff"/>
          </w:rPr>
          <w:t xml:space="preserve">пункте 4 статьи 2</w:t>
        </w:r>
      </w:hyperlink>
      <w:r>
        <w:rPr>
          <w:sz w:val="20"/>
        </w:rPr>
        <w:t xml:space="preserve"> настоящего Закона, при реализации государственных программ (подпрограмм) предоставляют поставщикам услуг в общественно полезной сфере, состоящим в едином реестре поставщиков услуг в общественно полезной сфере, поддержку, включающую в себя финансовую, в том числе гарантийную, имущественную, информационную, консультационную поддержку, льготы по уплате налогов и сборов в соответствии с федеральным законодательством и законодательством автономного округа о налогах и сборах, а также комплексную поддержку.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29.09.2022 N 82-оз)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74-оз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07.10.2021 N 74-оз</w:t>
            <w:br/>
            <w:t>(ред. от 29.09.2022)</w:t>
            <w:br/>
            <w:t>"О развитии общественно полезной сферы в Ханты-Мансийском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8" Type="http://schemas.openxmlformats.org/officeDocument/2006/relationships/hyperlink" Target="consultantplus://offline/ref=A3A3D31DFF3F0AD492FDCA10AA18EDE3BDC2E2567CA00AC2CD9B2881704D9931401773F5BA53EAA628CFC57C2057I1O" TargetMode = "External"/>
	<Relationship Id="rId9" Type="http://schemas.openxmlformats.org/officeDocument/2006/relationships/hyperlink" Target="consultantplus://offline/ref=A3A3D31DFF3F0AD492FDCA10AA18EDE3BDC3EA537BA40AC2CD9B2881704D9931401773F5BA53EAA628CFC57C2057I1O" TargetMode = "External"/>
	<Relationship Id="rId10" Type="http://schemas.openxmlformats.org/officeDocument/2006/relationships/hyperlink" Target="consultantplus://offline/ref=A3A3D31DFF3F0AD492FDD41DBC74BAECBFCABC5D7EA5059796CD2ED62F1D9F6412572DACE911A1AA2BD7D97D236D86B18251ICO" TargetMode = "External"/>
	<Relationship Id="rId11" Type="http://schemas.openxmlformats.org/officeDocument/2006/relationships/hyperlink" Target="consultantplus://offline/ref=A3A3D31DFF3F0AD492FDD41DBC74BAECBFCABC5D7EA6039292CB2ED62F1D9F6412572DACE911A1AA2BD7D97D236D86B18251ICO" TargetMode = "External"/>
	<Relationship Id="rId12" Type="http://schemas.openxmlformats.org/officeDocument/2006/relationships/hyperlink" Target="consultantplus://offline/ref=A3A3D31DFF3F0AD492FDD41DBC74BAECBFCABC5D7EA5059592C62ED62F1D9F6412572DACFB11F9A629D1C77C2A78D0E0C44B57AC8FFFA8DF821E4C645AIAO" TargetMode = "External"/>
	<Relationship Id="rId13" Type="http://schemas.openxmlformats.org/officeDocument/2006/relationships/hyperlink" Target="consultantplus://offline/ref=A3A3D31DFF3F0AD492FDD41DBC74BAECBFCABC5D7EA5079494CD2ED62F1D9F6412572DACFB11F9A629D1C77D2278D0E0C44B57AC8FFFA8DF821E4C645AIAO" TargetMode = "External"/>
	<Relationship Id="rId14" Type="http://schemas.openxmlformats.org/officeDocument/2006/relationships/hyperlink" Target="consultantplus://offline/ref=A3A3D31DFF3F0AD492FDD41DBC74BAECBFCABC5D7EA5079494CD2ED62F1D9F6412572DACFB11F9A629D1C7782278D0E0C44B57AC8FFFA8DF821E4C645AIAO" TargetMode = "External"/>
	<Relationship Id="rId15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16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17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18" Type="http://schemas.openxmlformats.org/officeDocument/2006/relationships/hyperlink" Target="consultantplus://offline/ref=A3A3D31DFF3F0AD492FDCA10AA18EDE3BDC3E0517BA00AC2CD9B2881704D9931401773F5BA53EAA628CFC57C2057I1O" TargetMode = "External"/>
	<Relationship Id="rId19" Type="http://schemas.openxmlformats.org/officeDocument/2006/relationships/hyperlink" Target="consultantplus://offline/ref=A3A3D31DFF3F0AD492FDD41DBC74BAECBFCABC5D7EA5079595CF2ED62F1D9F6412572DACE911A1AA2BD7D97D236D86B18251ICO" TargetMode = "External"/>
	<Relationship Id="rId20" Type="http://schemas.openxmlformats.org/officeDocument/2006/relationships/hyperlink" Target="consultantplus://offline/ref=A3A3D31DFF3F0AD492FDCA10AA18EDE3BBC9E6537CA60AC2CD9B2881704D9931401773F5BA53EAA628CFC57C2057I1O" TargetMode = "External"/>
	<Relationship Id="rId21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22" Type="http://schemas.openxmlformats.org/officeDocument/2006/relationships/hyperlink" Target="consultantplus://offline/ref=A3A3D31DFF3F0AD492FDD41DBC74BAECBFCABC5D7EA5059695C92ED62F1D9F6412572DACFB11F9A629D1C77E2278D0E0C44B57AC8FFFA8DF821E4C645AIAO" TargetMode = "External"/>
	<Relationship Id="rId23" Type="http://schemas.openxmlformats.org/officeDocument/2006/relationships/hyperlink" Target="consultantplus://offline/ref=A3A3D31DFF3F0AD492FDD41DBC74BAECBFCABC5D7EA5059695C92ED62F1D9F6412572DACFB11F9A629D1C77E2278D0E0C44B57AC8FFFA8DF821E4C645AI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07.10.2021 N 74-оз
(ред. от 29.09.2022)
"О развитии общественно полезной сферы в Ханты-Мансийском автономном округе - Югре"
(принят Думой Ханты-Мансийского автономного округа - Югры 07.10.2021)</dc:title>
  <dcterms:created xsi:type="dcterms:W3CDTF">2022-11-26T14:08:57Z</dcterms:created>
</cp:coreProperties>
</file>